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EB" w:rsidRPr="00DC3FEB" w:rsidRDefault="00DC3FEB" w:rsidP="00DC3FEB">
      <w:pPr>
        <w:spacing w:before="0" w:beforeAutospacing="0" w:after="0" w:afterAutospacing="0"/>
        <w:ind w:left="5664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3FEB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приказу МБОУ лицей </w:t>
      </w:r>
      <w:proofErr w:type="spellStart"/>
      <w:r w:rsidRPr="00DC3FEB">
        <w:rPr>
          <w:rFonts w:ascii="Times New Roman" w:hAnsi="Times New Roman" w:cs="Times New Roman"/>
          <w:sz w:val="24"/>
          <w:szCs w:val="24"/>
          <w:lang w:val="ru-RU"/>
        </w:rPr>
        <w:t>с.Долгоруково</w:t>
      </w:r>
      <w:proofErr w:type="spellEnd"/>
    </w:p>
    <w:p w:rsidR="00DC3FEB" w:rsidRPr="00DC3FEB" w:rsidRDefault="00DC3FEB" w:rsidP="00DC3FEB">
      <w:pPr>
        <w:spacing w:before="0" w:beforeAutospacing="0" w:after="0" w:afterAutospacing="0"/>
        <w:ind w:left="5664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3FEB">
        <w:rPr>
          <w:rFonts w:ascii="Times New Roman" w:hAnsi="Times New Roman" w:cs="Times New Roman"/>
          <w:sz w:val="24"/>
          <w:szCs w:val="24"/>
          <w:lang w:val="ru-RU"/>
        </w:rPr>
        <w:t xml:space="preserve">№164 от 09.08.2022 </w:t>
      </w:r>
    </w:p>
    <w:p w:rsidR="00406C33" w:rsidRPr="00406C33" w:rsidRDefault="00406C33" w:rsidP="00406C3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6C3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06C33" w:rsidRPr="00406C33" w:rsidRDefault="00406C33" w:rsidP="00406C3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6C33">
        <w:rPr>
          <w:rFonts w:ascii="Times New Roman" w:hAnsi="Times New Roman" w:cs="Times New Roman"/>
          <w:sz w:val="24"/>
          <w:szCs w:val="24"/>
          <w:lang w:val="ru-RU"/>
        </w:rPr>
        <w:t xml:space="preserve">лицей </w:t>
      </w:r>
      <w:proofErr w:type="spellStart"/>
      <w:r w:rsidRPr="00406C33">
        <w:rPr>
          <w:rFonts w:ascii="Times New Roman" w:hAnsi="Times New Roman" w:cs="Times New Roman"/>
          <w:sz w:val="24"/>
          <w:szCs w:val="24"/>
          <w:lang w:val="ru-RU"/>
        </w:rPr>
        <w:t>с.Долгруково</w:t>
      </w:r>
      <w:proofErr w:type="spellEnd"/>
    </w:p>
    <w:p w:rsidR="00406C33" w:rsidRDefault="00406C33" w:rsidP="00406C3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3F5B3F">
        <w:rPr>
          <w:rFonts w:ascii="Times New Roman" w:hAnsi="Times New Roman" w:cs="Times New Roman"/>
          <w:sz w:val="24"/>
          <w:szCs w:val="24"/>
        </w:rPr>
        <w:t xml:space="preserve">(МБОУ </w:t>
      </w:r>
      <w:proofErr w:type="spellStart"/>
      <w:r w:rsidRPr="003F5B3F">
        <w:rPr>
          <w:rFonts w:ascii="Times New Roman" w:hAnsi="Times New Roman" w:cs="Times New Roman"/>
          <w:sz w:val="24"/>
          <w:szCs w:val="24"/>
        </w:rPr>
        <w:t>лицей</w:t>
      </w:r>
      <w:proofErr w:type="spellEnd"/>
      <w:r w:rsidRPr="003F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B3F">
        <w:rPr>
          <w:rFonts w:ascii="Times New Roman" w:hAnsi="Times New Roman" w:cs="Times New Roman"/>
          <w:sz w:val="24"/>
          <w:szCs w:val="24"/>
        </w:rPr>
        <w:t>с.Долгоруково</w:t>
      </w:r>
      <w:proofErr w:type="spellEnd"/>
      <w:r w:rsidRPr="003F5B3F">
        <w:rPr>
          <w:rFonts w:ascii="Times New Roman" w:hAnsi="Times New Roman" w:cs="Times New Roman"/>
          <w:sz w:val="24"/>
          <w:szCs w:val="24"/>
        </w:rPr>
        <w:t>)</w:t>
      </w:r>
    </w:p>
    <w:p w:rsidR="00406C33" w:rsidRDefault="00406C33" w:rsidP="00406C3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183A66" w:rsidRPr="00406C33" w:rsidRDefault="001806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06C33">
        <w:rPr>
          <w:lang w:val="ru-RU"/>
        </w:rPr>
        <w:br/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лицей </w:t>
      </w:r>
      <w:proofErr w:type="spellStart"/>
      <w:r w:rsid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с.Долгоруково</w:t>
      </w:r>
      <w:proofErr w:type="spellEnd"/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приёма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пищи</w:t>
      </w:r>
    </w:p>
    <w:p w:rsidR="00183A66" w:rsidRPr="00406C33" w:rsidRDefault="001806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вМБОУ</w:t>
      </w:r>
      <w:proofErr w:type="spellEnd"/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</w:t>
      </w:r>
      <w:proofErr w:type="spellStart"/>
      <w:r w:rsidR="00406C33">
        <w:rPr>
          <w:rFonts w:hAnsi="Times New Roman" w:cs="Times New Roman"/>
          <w:color w:val="000000"/>
          <w:sz w:val="24"/>
          <w:szCs w:val="24"/>
          <w:lang w:val="ru-RU"/>
        </w:rPr>
        <w:t>с.Долгоруково</w:t>
      </w:r>
      <w:proofErr w:type="spellEnd"/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вании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Оперативного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штаба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23.04.2021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ГД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-34/01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2.4.0180-20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«Родительский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организациях»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18.05.2020,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</w:t>
      </w:r>
      <w:proofErr w:type="spellStart"/>
      <w:r w:rsidR="00406C33">
        <w:rPr>
          <w:rFonts w:hAnsi="Times New Roman" w:cs="Times New Roman"/>
          <w:color w:val="000000"/>
          <w:sz w:val="24"/>
          <w:szCs w:val="24"/>
          <w:lang w:val="ru-RU"/>
        </w:rPr>
        <w:t>с.Долгоруково</w:t>
      </w:r>
      <w:proofErr w:type="spellEnd"/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</w:t>
      </w:r>
      <w:proofErr w:type="spellStart"/>
      <w:r w:rsidR="00406C33">
        <w:rPr>
          <w:rFonts w:hAnsi="Times New Roman" w:cs="Times New Roman"/>
          <w:color w:val="000000"/>
          <w:sz w:val="24"/>
          <w:szCs w:val="24"/>
          <w:lang w:val="ru-RU"/>
        </w:rPr>
        <w:t>с.Долгоруково</w:t>
      </w:r>
      <w:proofErr w:type="spellEnd"/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дставителей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</w:t>
      </w:r>
      <w:r w:rsid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осущ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ествляться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мероприятиям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3A66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комиссионном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83A66" w:rsidRPr="00406C33" w:rsidRDefault="0018064D" w:rsidP="00DC3FE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Default="0018064D" w:rsidP="00DC3FE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3A66" w:rsidRPr="00406C33" w:rsidRDefault="0018064D" w:rsidP="00DC3FE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мнений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06C33" w:rsidRDefault="00406C33" w:rsidP="00DC3FEB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относящемуся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вз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аимодействие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проведениями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3A66" w:rsidRPr="00406C33" w:rsidRDefault="0018064D" w:rsidP="00DC3FE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некачественном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неполноценном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Default="0018064D" w:rsidP="00DC3FE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3A66" w:rsidRPr="00406C33" w:rsidRDefault="0018064D" w:rsidP="00DC3FE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наступление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предыдущем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6C33" w:rsidRDefault="00406C33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уведомляют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оказалось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</w:t>
      </w:r>
      <w:r w:rsid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ющихся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3A66" w:rsidRPr="00406C33" w:rsidRDefault="0018064D" w:rsidP="00DC3FE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инфор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мацию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организатора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лабора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торно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инструментальных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поступающей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Default="0018064D" w:rsidP="00DC3FE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пропаганду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06C33" w:rsidRPr="00406C33" w:rsidRDefault="00406C33" w:rsidP="00DC3FEB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3A66" w:rsidRPr="00406C33" w:rsidRDefault="0018064D" w:rsidP="00DC3FE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неуважительное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полн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омочиям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изымать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FEB" w:rsidRDefault="00DC3FEB" w:rsidP="00DC3FEB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2.4.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Оформление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ультатов</w:t>
      </w:r>
      <w:r w:rsid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предусматривающего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оценочный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дополнитель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оформляться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онтрольного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предусматривающего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документарную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мнений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чек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ядок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членов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406C33">
        <w:rPr>
          <w:lang w:val="ru-RU"/>
        </w:rPr>
        <w:br/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пищи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3.1.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членов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пищи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изъявившие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посетить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3A66" w:rsidRPr="00406C33" w:rsidRDefault="0018064D" w:rsidP="00DC3FE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воспитанием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обучением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Книжка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оформлена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действующий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сертификат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вакцинации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представляются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3A66" w:rsidRPr="00406C33" w:rsidRDefault="0018064D" w:rsidP="00DC3FE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-19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Default="0018064D" w:rsidP="00DC3FE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прой</w:t>
      </w:r>
      <w:r>
        <w:rPr>
          <w:rFonts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термометрию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3A66" w:rsidRPr="00406C33" w:rsidRDefault="0018064D" w:rsidP="00DC3FEB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пройти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гнойничковых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3.2.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оформление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членами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законными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представителями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пищи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посетить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посетите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перемене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посетить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посетить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переменах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информируются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любую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перемену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3.2.5.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заполняется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каждую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поступивших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согласованных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3.2.6.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поступившей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заявке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прошит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пронумерован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скреплен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3.2.7.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вторник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четверг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поданной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поздний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3.2.8.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написана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бумажной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83A66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3.2.9. </w:t>
      </w:r>
      <w:r>
        <w:rPr>
          <w:rFonts w:hAnsi="Times New Roman" w:cs="Times New Roman"/>
          <w:color w:val="000000"/>
          <w:sz w:val="24"/>
          <w:szCs w:val="24"/>
        </w:rPr>
        <w:t>Заявка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83A66" w:rsidRDefault="0018064D" w:rsidP="00DC3FE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заявителя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3A66" w:rsidRPr="00406C33" w:rsidRDefault="0018064D" w:rsidP="00DC3FE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желаемое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ден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конкретная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перемена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83A66" w:rsidRPr="00406C33" w:rsidRDefault="0018064D" w:rsidP="00DC3FE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контактный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Default="0018064D" w:rsidP="00DC3FE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3A66" w:rsidRPr="00406C33" w:rsidRDefault="0018064D" w:rsidP="00DC3FEB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онным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3.2.10.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рассмотрена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согласована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уп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олномоченным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3.2.11.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указанному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заявке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контактному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номеру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указанное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заявке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выполняются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3.2.2, 3.2.3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Поло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жения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ближайшем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возможном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Новое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3.2.12.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3.2.13.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согласованное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3.2.14.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посетитель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Посетитель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3.2.15.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оставленные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3.2.16.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оставленных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компетентными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</w:t>
      </w:r>
      <w:r w:rsid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посещении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="00A52E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ля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пищи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3A66" w:rsidRDefault="0018064D" w:rsidP="00DC3FE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знакомиться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утвержденными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3A66" w:rsidRPr="00406C33" w:rsidRDefault="0018064D" w:rsidP="00DC3FE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потребления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знакомиться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блюдах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фирменном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наименовании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приготов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ления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ингредиентов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весе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сведениях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83A66" w:rsidRPr="00406C33" w:rsidRDefault="0018064D" w:rsidP="00DC3FE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опрашивать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приобрести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продегустировать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рациона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ассортимента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долж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заказаны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83A66" w:rsidRPr="00406C33" w:rsidRDefault="0018064D" w:rsidP="00DC3FEB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реализовать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3.3.2.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3A66" w:rsidRPr="00406C33" w:rsidRDefault="0018064D" w:rsidP="00DC3FE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производст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венные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ненарушения</w:t>
      </w:r>
      <w:proofErr w:type="spellEnd"/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вмешиваться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отвлекать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неуважительное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отноше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посетителям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A66" w:rsidRPr="00406C33" w:rsidRDefault="0018064D" w:rsidP="00DC3FEB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видеоматериалы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поименованную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3A66" w:rsidRDefault="0018064D" w:rsidP="00DC3FE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сить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халат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косынку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бахилы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маска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одежду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3A66" w:rsidRPr="00406C33" w:rsidRDefault="0018064D" w:rsidP="00DC3FEB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инфекций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A66" w:rsidRPr="00406C33" w:rsidRDefault="0018064D" w:rsidP="00DC3F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компетенцией</w:t>
      </w:r>
      <w:r w:rsidRPr="00406C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183A66" w:rsidRPr="00406C33" w:rsidSect="00DC3FEB">
      <w:pgSz w:w="11907" w:h="16839"/>
      <w:pgMar w:top="1276" w:right="85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9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E2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00F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62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446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B6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178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96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6018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56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83A66"/>
    <w:rsid w:val="002D33B1"/>
    <w:rsid w:val="002D3591"/>
    <w:rsid w:val="003514A0"/>
    <w:rsid w:val="00406C33"/>
    <w:rsid w:val="004F7E17"/>
    <w:rsid w:val="005A05CE"/>
    <w:rsid w:val="00653AF6"/>
    <w:rsid w:val="00A52E30"/>
    <w:rsid w:val="00B73A5A"/>
    <w:rsid w:val="00DC3FE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D5B7"/>
  <w15:docId w15:val="{4A782240-BFD1-4B67-86B8-F2297DF2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:description>Подготовлено экспертами Актион-МЦФЭР</dc:description>
  <cp:lastModifiedBy>Master</cp:lastModifiedBy>
  <cp:revision>2</cp:revision>
  <cp:lastPrinted>2022-09-07T13:14:00Z</cp:lastPrinted>
  <dcterms:created xsi:type="dcterms:W3CDTF">2022-09-07T13:30:00Z</dcterms:created>
  <dcterms:modified xsi:type="dcterms:W3CDTF">2022-09-07T13:30:00Z</dcterms:modified>
</cp:coreProperties>
</file>